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3C" w:rsidRDefault="00BE573C" w:rsidP="00B1715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Вниманию граждан и работодателей!</w:t>
      </w:r>
    </w:p>
    <w:p w:rsidR="00BE573C" w:rsidRDefault="00BE573C" w:rsidP="00B1715A">
      <w:pPr>
        <w:ind w:firstLine="709"/>
        <w:jc w:val="center"/>
        <w:rPr>
          <w:b/>
          <w:sz w:val="28"/>
          <w:szCs w:val="28"/>
        </w:rPr>
      </w:pPr>
    </w:p>
    <w:p w:rsidR="00BE573C" w:rsidRDefault="00BE573C" w:rsidP="00B1715A">
      <w:pPr>
        <w:ind w:firstLine="709"/>
        <w:jc w:val="center"/>
        <w:rPr>
          <w:b/>
          <w:sz w:val="28"/>
          <w:szCs w:val="28"/>
        </w:rPr>
      </w:pPr>
    </w:p>
    <w:p w:rsidR="00B1715A" w:rsidRPr="00B1715A" w:rsidRDefault="00BE573C" w:rsidP="00B1715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</w:t>
      </w:r>
      <w:r w:rsidR="00B1715A" w:rsidRPr="00B1715A">
        <w:rPr>
          <w:b/>
          <w:sz w:val="28"/>
          <w:szCs w:val="28"/>
        </w:rPr>
        <w:t xml:space="preserve"> обучении в рамках проекта «Цифровые профессии»</w:t>
      </w:r>
    </w:p>
    <w:p w:rsidR="00B1715A" w:rsidRDefault="00B1715A" w:rsidP="00B1715A">
      <w:pPr>
        <w:ind w:firstLine="709"/>
        <w:jc w:val="both"/>
        <w:rPr>
          <w:sz w:val="28"/>
          <w:szCs w:val="28"/>
        </w:rPr>
      </w:pPr>
    </w:p>
    <w:p w:rsidR="00B1715A" w:rsidRDefault="00B1715A" w:rsidP="00B17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федерального проекта «Кадры для цифровой экономики» национальной программы «Цифровая экономика Российской Федерации» реализуется проект «Цифровые профессии» (</w:t>
      </w:r>
      <w:hyperlink r:id="rId4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profidigital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 (далее – проект). В рамках проекта граждане России старше 16-лет, имеющие диплом о среднем профессиональном или высшем образовании, могут получить дополнительное профессиональное образование в сфере информационных технологий при финансовой поддержке от государства (в размере 50% от стоимости обучения).</w:t>
      </w:r>
    </w:p>
    <w:p w:rsidR="00B1715A" w:rsidRDefault="00B1715A" w:rsidP="00B17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Обучать цифровым профессиям будут образовательные организации, имеющие большой опыт в подготовке </w:t>
      </w:r>
      <w:proofErr w:type="spellStart"/>
      <w:r>
        <w:rPr>
          <w:sz w:val="28"/>
          <w:szCs w:val="28"/>
        </w:rPr>
        <w:t>ИТ-специалистов</w:t>
      </w:r>
      <w:proofErr w:type="spellEnd"/>
      <w:r>
        <w:rPr>
          <w:sz w:val="28"/>
          <w:szCs w:val="28"/>
        </w:rPr>
        <w:t xml:space="preserve">, такие как: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 xml:space="preserve">. Практикум, ИТМО, </w:t>
      </w:r>
      <w:proofErr w:type="spellStart"/>
      <w:r>
        <w:rPr>
          <w:sz w:val="28"/>
          <w:szCs w:val="28"/>
        </w:rPr>
        <w:t>Нетология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GeekBrains</w:t>
      </w:r>
      <w:proofErr w:type="spellEnd"/>
      <w:r>
        <w:rPr>
          <w:sz w:val="28"/>
          <w:szCs w:val="28"/>
        </w:rPr>
        <w:t xml:space="preserve">, Университет </w:t>
      </w:r>
      <w:proofErr w:type="spellStart"/>
      <w:r>
        <w:rPr>
          <w:sz w:val="28"/>
          <w:szCs w:val="28"/>
        </w:rPr>
        <w:t>Иннополис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СберУниверситет</w:t>
      </w:r>
      <w:proofErr w:type="spellEnd"/>
      <w:r>
        <w:rPr>
          <w:sz w:val="28"/>
          <w:szCs w:val="28"/>
        </w:rPr>
        <w:t>, 1С-Образование, а также ведущие ВУЗы страны.</w:t>
      </w:r>
    </w:p>
    <w:p w:rsidR="00B1715A" w:rsidRDefault="00B1715A" w:rsidP="00B17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будет проходить в </w:t>
      </w:r>
      <w:proofErr w:type="spellStart"/>
      <w:r>
        <w:rPr>
          <w:sz w:val="28"/>
          <w:szCs w:val="28"/>
        </w:rPr>
        <w:t>онлайн-формате</w:t>
      </w:r>
      <w:proofErr w:type="spellEnd"/>
      <w:r>
        <w:rPr>
          <w:sz w:val="28"/>
          <w:szCs w:val="28"/>
        </w:rPr>
        <w:t xml:space="preserve"> и длится </w:t>
      </w:r>
      <w:r>
        <w:rPr>
          <w:sz w:val="28"/>
          <w:szCs w:val="28"/>
        </w:rPr>
        <w:br/>
        <w:t>от 250 академических часов. По результатам учебы граждане получат дипломы о профессиональной переподготовке.</w:t>
      </w:r>
    </w:p>
    <w:p w:rsidR="00B1715A" w:rsidRDefault="00B1715A" w:rsidP="00B17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и полный перечень программ доступен в каталоге оператора проекта Университета 2035 (</w:t>
      </w:r>
      <w:hyperlink r:id="rId5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profidigital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US"/>
          </w:rPr>
          <w:t>catalog</w:t>
        </w:r>
      </w:hyperlink>
      <w:r>
        <w:rPr>
          <w:sz w:val="28"/>
          <w:szCs w:val="28"/>
        </w:rPr>
        <w:t>). Каталог программ постоянно пополняется.</w:t>
      </w:r>
    </w:p>
    <w:p w:rsidR="00B1715A" w:rsidRDefault="00B1715A" w:rsidP="00B1715A">
      <w:pPr>
        <w:ind w:firstLine="709"/>
        <w:jc w:val="both"/>
        <w:rPr>
          <w:sz w:val="28"/>
          <w:szCs w:val="28"/>
        </w:rPr>
      </w:pPr>
    </w:p>
    <w:p w:rsidR="00B1715A" w:rsidRDefault="00B1715A" w:rsidP="00B1715A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Контактное лицо для взаимодействия с работодателями по вопросам обучения сотрудников: Шарапова Юлия Валерьевна, тел. +7 925 719 90 22, </w:t>
      </w:r>
      <w:proofErr w:type="spellStart"/>
      <w:r>
        <w:rPr>
          <w:sz w:val="28"/>
          <w:szCs w:val="28"/>
          <w:lang w:val="en-US"/>
        </w:rPr>
        <w:t>sharapova</w:t>
      </w:r>
      <w:proofErr w:type="spellEnd"/>
      <w:r>
        <w:rPr>
          <w:sz w:val="28"/>
          <w:szCs w:val="28"/>
        </w:rPr>
        <w:t>@2035.</w:t>
      </w:r>
      <w:r>
        <w:rPr>
          <w:sz w:val="28"/>
          <w:szCs w:val="28"/>
          <w:lang w:val="en-US"/>
        </w:rPr>
        <w:t>university</w:t>
      </w:r>
      <w:r>
        <w:rPr>
          <w:sz w:val="28"/>
          <w:szCs w:val="28"/>
        </w:rPr>
        <w:t>.</w:t>
      </w:r>
    </w:p>
    <w:p w:rsidR="0028058C" w:rsidRDefault="0028058C"/>
    <w:sectPr w:rsidR="0028058C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1715A"/>
    <w:rsid w:val="0028058C"/>
    <w:rsid w:val="008A0A48"/>
    <w:rsid w:val="00997F48"/>
    <w:rsid w:val="00B1715A"/>
    <w:rsid w:val="00BE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71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idigital.ru/catalog" TargetMode="External"/><Relationship Id="rId4" Type="http://schemas.openxmlformats.org/officeDocument/2006/relationships/hyperlink" Target="https://profidigi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Загария Елена Николаевна</dc:creator>
  <cp:lastModifiedBy>Загария Елена Николаевна</cp:lastModifiedBy>
  <cp:revision>2</cp:revision>
  <cp:lastPrinted>2021-10-06T06:30:00Z</cp:lastPrinted>
  <dcterms:created xsi:type="dcterms:W3CDTF">2021-10-06T04:48:00Z</dcterms:created>
  <dcterms:modified xsi:type="dcterms:W3CDTF">2021-10-06T06:31:00Z</dcterms:modified>
</cp:coreProperties>
</file>